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9582" w14:textId="77777777" w:rsidR="00785C44" w:rsidRPr="00F5458C" w:rsidRDefault="00785C44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D579D68" w14:textId="77777777" w:rsidR="00785C44" w:rsidRPr="009A0DF9" w:rsidRDefault="00785C44" w:rsidP="00F5458C">
      <w:pPr>
        <w:tabs>
          <w:tab w:val="left" w:pos="6663"/>
        </w:tabs>
        <w:rPr>
          <w:sz w:val="28"/>
          <w:szCs w:val="28"/>
        </w:rPr>
      </w:pPr>
    </w:p>
    <w:p w14:paraId="753E57F3" w14:textId="77777777" w:rsidR="00785C44" w:rsidRPr="009A0DF9" w:rsidRDefault="00785C44" w:rsidP="00F5458C">
      <w:pPr>
        <w:tabs>
          <w:tab w:val="left" w:pos="6663"/>
        </w:tabs>
        <w:rPr>
          <w:sz w:val="28"/>
          <w:szCs w:val="28"/>
        </w:rPr>
      </w:pPr>
    </w:p>
    <w:p w14:paraId="73C0F5D1" w14:textId="19B664B6" w:rsidR="00785C44" w:rsidRPr="009A0DF9" w:rsidRDefault="00785C44" w:rsidP="00E9501F">
      <w:pPr>
        <w:tabs>
          <w:tab w:val="left" w:pos="6804"/>
        </w:tabs>
        <w:rPr>
          <w:sz w:val="28"/>
          <w:szCs w:val="28"/>
        </w:rPr>
      </w:pPr>
      <w:r w:rsidRPr="009A0DF9">
        <w:rPr>
          <w:sz w:val="28"/>
          <w:szCs w:val="28"/>
        </w:rPr>
        <w:t>2016. </w:t>
      </w:r>
      <w:proofErr w:type="spellStart"/>
      <w:proofErr w:type="gramStart"/>
      <w:r w:rsidRPr="009A0DF9">
        <w:rPr>
          <w:sz w:val="28"/>
          <w:szCs w:val="28"/>
        </w:rPr>
        <w:t>gada</w:t>
      </w:r>
      <w:proofErr w:type="spellEnd"/>
      <w:proofErr w:type="gramEnd"/>
      <w:r w:rsidRPr="009A0DF9">
        <w:rPr>
          <w:sz w:val="28"/>
          <w:szCs w:val="28"/>
        </w:rPr>
        <w:t xml:space="preserve"> </w:t>
      </w:r>
      <w:r w:rsidR="00B9273B">
        <w:rPr>
          <w:sz w:val="28"/>
          <w:szCs w:val="28"/>
        </w:rPr>
        <w:t>9. </w:t>
      </w:r>
      <w:proofErr w:type="spellStart"/>
      <w:proofErr w:type="gramStart"/>
      <w:r w:rsidR="00B9273B">
        <w:rPr>
          <w:sz w:val="28"/>
          <w:szCs w:val="28"/>
        </w:rPr>
        <w:t>februārī</w:t>
      </w:r>
      <w:proofErr w:type="spellEnd"/>
      <w:proofErr w:type="gramEnd"/>
      <w:r w:rsidRPr="009A0DF9">
        <w:rPr>
          <w:sz w:val="28"/>
          <w:szCs w:val="28"/>
        </w:rPr>
        <w:tab/>
      </w:r>
      <w:proofErr w:type="spellStart"/>
      <w:r w:rsidRPr="009A0DF9">
        <w:rPr>
          <w:sz w:val="28"/>
          <w:szCs w:val="28"/>
        </w:rPr>
        <w:t>Rīkojums</w:t>
      </w:r>
      <w:proofErr w:type="spellEnd"/>
      <w:r w:rsidRPr="009A0DF9">
        <w:rPr>
          <w:sz w:val="28"/>
          <w:szCs w:val="28"/>
        </w:rPr>
        <w:t xml:space="preserve"> </w:t>
      </w:r>
      <w:proofErr w:type="spellStart"/>
      <w:r w:rsidRPr="009A0DF9">
        <w:rPr>
          <w:sz w:val="28"/>
          <w:szCs w:val="28"/>
        </w:rPr>
        <w:t>Nr</w:t>
      </w:r>
      <w:proofErr w:type="spellEnd"/>
      <w:r w:rsidRPr="009A0DF9">
        <w:rPr>
          <w:sz w:val="28"/>
          <w:szCs w:val="28"/>
        </w:rPr>
        <w:t>.</w:t>
      </w:r>
      <w:r w:rsidR="00B9273B">
        <w:rPr>
          <w:sz w:val="28"/>
          <w:szCs w:val="28"/>
        </w:rPr>
        <w:t> 121</w:t>
      </w:r>
    </w:p>
    <w:p w14:paraId="4CA34C62" w14:textId="31D538CB" w:rsidR="00785C44" w:rsidRPr="009A0DF9" w:rsidRDefault="00785C44" w:rsidP="00E9501F">
      <w:pPr>
        <w:tabs>
          <w:tab w:val="left" w:pos="6804"/>
        </w:tabs>
        <w:rPr>
          <w:sz w:val="28"/>
          <w:szCs w:val="28"/>
        </w:rPr>
      </w:pPr>
      <w:proofErr w:type="spellStart"/>
      <w:r w:rsidRPr="009A0DF9">
        <w:rPr>
          <w:sz w:val="28"/>
          <w:szCs w:val="28"/>
        </w:rPr>
        <w:t>Rīgā</w:t>
      </w:r>
      <w:proofErr w:type="spellEnd"/>
      <w:r w:rsidRPr="009A0DF9">
        <w:rPr>
          <w:sz w:val="28"/>
          <w:szCs w:val="28"/>
        </w:rPr>
        <w:tab/>
        <w:t>(</w:t>
      </w:r>
      <w:proofErr w:type="spellStart"/>
      <w:proofErr w:type="gramStart"/>
      <w:r w:rsidRPr="009A0DF9">
        <w:rPr>
          <w:sz w:val="28"/>
          <w:szCs w:val="28"/>
        </w:rPr>
        <w:t>prot</w:t>
      </w:r>
      <w:proofErr w:type="gramEnd"/>
      <w:r w:rsidRPr="009A0DF9">
        <w:rPr>
          <w:sz w:val="28"/>
          <w:szCs w:val="28"/>
        </w:rPr>
        <w:t>.</w:t>
      </w:r>
      <w:proofErr w:type="spellEnd"/>
      <w:r w:rsidRPr="009A0DF9">
        <w:rPr>
          <w:sz w:val="28"/>
          <w:szCs w:val="28"/>
        </w:rPr>
        <w:t xml:space="preserve"> </w:t>
      </w:r>
      <w:proofErr w:type="spellStart"/>
      <w:proofErr w:type="gramStart"/>
      <w:r w:rsidRPr="009A0DF9">
        <w:rPr>
          <w:sz w:val="28"/>
          <w:szCs w:val="28"/>
        </w:rPr>
        <w:t>Nr</w:t>
      </w:r>
      <w:proofErr w:type="spellEnd"/>
      <w:r w:rsidRPr="009A0DF9">
        <w:rPr>
          <w:sz w:val="28"/>
          <w:szCs w:val="28"/>
        </w:rPr>
        <w:t>.</w:t>
      </w:r>
      <w:proofErr w:type="gramEnd"/>
      <w:r w:rsidRPr="009A0DF9">
        <w:rPr>
          <w:sz w:val="28"/>
          <w:szCs w:val="28"/>
        </w:rPr>
        <w:t> </w:t>
      </w:r>
      <w:r w:rsidR="00B9273B">
        <w:rPr>
          <w:sz w:val="28"/>
          <w:szCs w:val="28"/>
        </w:rPr>
        <w:t>6</w:t>
      </w:r>
      <w:r w:rsidRPr="009A0DF9">
        <w:rPr>
          <w:sz w:val="28"/>
          <w:szCs w:val="28"/>
        </w:rPr>
        <w:t>  </w:t>
      </w:r>
      <w:r w:rsidR="00B9273B">
        <w:rPr>
          <w:sz w:val="28"/>
          <w:szCs w:val="28"/>
        </w:rPr>
        <w:t>11</w:t>
      </w:r>
      <w:bookmarkStart w:id="0" w:name="_GoBack"/>
      <w:bookmarkEnd w:id="0"/>
      <w:r w:rsidRPr="009A0DF9">
        <w:rPr>
          <w:sz w:val="28"/>
          <w:szCs w:val="28"/>
        </w:rPr>
        <w:t>. §)</w:t>
      </w:r>
    </w:p>
    <w:p w14:paraId="1DB9E903" w14:textId="77777777" w:rsidR="00081ACC" w:rsidRPr="00FE40C0" w:rsidRDefault="00081ACC" w:rsidP="002D4325">
      <w:pPr>
        <w:rPr>
          <w:sz w:val="28"/>
          <w:szCs w:val="28"/>
          <w:lang w:val="lv-LV"/>
        </w:rPr>
      </w:pPr>
    </w:p>
    <w:p w14:paraId="1DB9E904" w14:textId="77777777" w:rsidR="002D4325" w:rsidRPr="00FE40C0" w:rsidRDefault="002D4325" w:rsidP="002D4325">
      <w:pPr>
        <w:jc w:val="center"/>
        <w:rPr>
          <w:b/>
          <w:sz w:val="28"/>
          <w:szCs w:val="28"/>
          <w:lang w:val="lv-LV"/>
        </w:rPr>
      </w:pPr>
      <w:r w:rsidRPr="00FE40C0">
        <w:rPr>
          <w:b/>
          <w:sz w:val="28"/>
          <w:szCs w:val="28"/>
          <w:lang w:val="lv-LV"/>
        </w:rPr>
        <w:t xml:space="preserve">Par valsts nekustamā īpašuma </w:t>
      </w:r>
      <w:r w:rsidR="00916B76">
        <w:rPr>
          <w:b/>
          <w:sz w:val="28"/>
          <w:szCs w:val="28"/>
          <w:lang w:val="lv-LV"/>
        </w:rPr>
        <w:t>Tīruma</w:t>
      </w:r>
      <w:r w:rsidRPr="00FE40C0">
        <w:rPr>
          <w:b/>
          <w:sz w:val="28"/>
          <w:szCs w:val="28"/>
          <w:lang w:val="lv-LV"/>
        </w:rPr>
        <w:t xml:space="preserve"> ielā </w:t>
      </w:r>
      <w:r w:rsidR="00916B76">
        <w:rPr>
          <w:b/>
          <w:sz w:val="28"/>
          <w:szCs w:val="28"/>
          <w:lang w:val="lv-LV"/>
        </w:rPr>
        <w:t>30</w:t>
      </w:r>
      <w:r w:rsidRPr="00FE40C0">
        <w:rPr>
          <w:b/>
          <w:sz w:val="28"/>
          <w:szCs w:val="28"/>
          <w:lang w:val="lv-LV"/>
        </w:rPr>
        <w:t xml:space="preserve">, </w:t>
      </w:r>
      <w:r w:rsidR="00916B76">
        <w:rPr>
          <w:b/>
          <w:sz w:val="28"/>
          <w:szCs w:val="28"/>
          <w:lang w:val="lv-LV"/>
        </w:rPr>
        <w:t>Salacgrīvā</w:t>
      </w:r>
      <w:r w:rsidR="00F021C5">
        <w:rPr>
          <w:b/>
          <w:sz w:val="28"/>
          <w:szCs w:val="28"/>
          <w:lang w:val="lv-LV"/>
        </w:rPr>
        <w:t xml:space="preserve">, </w:t>
      </w:r>
      <w:r w:rsidR="00916B76">
        <w:rPr>
          <w:b/>
          <w:sz w:val="28"/>
          <w:szCs w:val="28"/>
          <w:lang w:val="lv-LV"/>
        </w:rPr>
        <w:t>Salacgrīvas</w:t>
      </w:r>
      <w:r w:rsidR="00F021C5">
        <w:rPr>
          <w:b/>
          <w:sz w:val="28"/>
          <w:szCs w:val="28"/>
          <w:lang w:val="lv-LV"/>
        </w:rPr>
        <w:t xml:space="preserve"> novadā</w:t>
      </w:r>
      <w:r w:rsidR="00274903">
        <w:rPr>
          <w:b/>
          <w:sz w:val="28"/>
          <w:szCs w:val="28"/>
          <w:lang w:val="lv-LV"/>
        </w:rPr>
        <w:t>,</w:t>
      </w:r>
      <w:r w:rsidRPr="00FE40C0">
        <w:rPr>
          <w:b/>
          <w:sz w:val="28"/>
          <w:szCs w:val="28"/>
          <w:lang w:val="lv-LV"/>
        </w:rPr>
        <w:t xml:space="preserve"> nodošanu </w:t>
      </w:r>
      <w:r w:rsidR="00916B76">
        <w:rPr>
          <w:b/>
          <w:sz w:val="28"/>
          <w:szCs w:val="28"/>
          <w:lang w:val="lv-LV"/>
        </w:rPr>
        <w:t>Salacgrīvas</w:t>
      </w:r>
      <w:r w:rsidRPr="00FE40C0">
        <w:rPr>
          <w:b/>
          <w:sz w:val="28"/>
          <w:szCs w:val="28"/>
          <w:lang w:val="lv-LV"/>
        </w:rPr>
        <w:t xml:space="preserve"> </w:t>
      </w:r>
      <w:r w:rsidR="00740FCA">
        <w:rPr>
          <w:b/>
          <w:sz w:val="28"/>
          <w:szCs w:val="28"/>
          <w:lang w:val="lv-LV"/>
        </w:rPr>
        <w:t>novada</w:t>
      </w:r>
      <w:r w:rsidRPr="00FE40C0">
        <w:rPr>
          <w:b/>
          <w:sz w:val="28"/>
          <w:szCs w:val="28"/>
          <w:lang w:val="lv-LV"/>
        </w:rPr>
        <w:t xml:space="preserve"> pašvaldības īpašumā </w:t>
      </w:r>
    </w:p>
    <w:p w14:paraId="1DB9E906" w14:textId="77777777" w:rsidR="00081ACC" w:rsidRPr="00FE40C0" w:rsidRDefault="00081ACC" w:rsidP="002D4325">
      <w:pPr>
        <w:rPr>
          <w:sz w:val="28"/>
          <w:szCs w:val="28"/>
          <w:lang w:val="lv-LV"/>
        </w:rPr>
      </w:pPr>
    </w:p>
    <w:p w14:paraId="1DB9E907" w14:textId="7604B089" w:rsidR="002D4325" w:rsidRPr="00785C44" w:rsidRDefault="00785C44" w:rsidP="00785C44">
      <w:pPr>
        <w:ind w:firstLine="709"/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1. </w:t>
      </w:r>
      <w:r w:rsidR="002D4325" w:rsidRPr="00785C44">
        <w:rPr>
          <w:color w:val="000000" w:themeColor="text1"/>
          <w:sz w:val="28"/>
          <w:szCs w:val="28"/>
          <w:lang w:val="lv-LV"/>
        </w:rPr>
        <w:t xml:space="preserve">Saskaņā ar Publiskas personas mantas atsavināšanas likuma </w:t>
      </w:r>
      <w:r w:rsidR="002D4325" w:rsidRPr="00785C44">
        <w:rPr>
          <w:sz w:val="28"/>
          <w:szCs w:val="28"/>
          <w:lang w:val="lv-LV"/>
        </w:rPr>
        <w:t>42.</w:t>
      </w:r>
      <w:r w:rsidR="007B17DF">
        <w:rPr>
          <w:sz w:val="28"/>
          <w:szCs w:val="28"/>
          <w:lang w:val="lv-LV"/>
        </w:rPr>
        <w:t> </w:t>
      </w:r>
      <w:r w:rsidR="002D4325" w:rsidRPr="00785C44">
        <w:rPr>
          <w:sz w:val="28"/>
          <w:szCs w:val="28"/>
          <w:lang w:val="lv-LV"/>
        </w:rPr>
        <w:t xml:space="preserve">panta pirmo daļu </w:t>
      </w:r>
      <w:r w:rsidR="00274903" w:rsidRPr="00785C44">
        <w:rPr>
          <w:sz w:val="28"/>
          <w:szCs w:val="28"/>
          <w:lang w:val="lv-LV"/>
        </w:rPr>
        <w:t>un 43.</w:t>
      </w:r>
      <w:r w:rsidR="007B17DF">
        <w:rPr>
          <w:sz w:val="28"/>
          <w:szCs w:val="28"/>
          <w:lang w:val="lv-LV"/>
        </w:rPr>
        <w:t> </w:t>
      </w:r>
      <w:r w:rsidR="00274903" w:rsidRPr="00785C44">
        <w:rPr>
          <w:sz w:val="28"/>
          <w:szCs w:val="28"/>
          <w:lang w:val="lv-LV"/>
        </w:rPr>
        <w:t xml:space="preserve">pantu </w:t>
      </w:r>
      <w:r w:rsidR="002D4325" w:rsidRPr="00785C44">
        <w:rPr>
          <w:sz w:val="28"/>
          <w:szCs w:val="28"/>
          <w:lang w:val="lv-LV"/>
        </w:rPr>
        <w:t xml:space="preserve">atļaut </w:t>
      </w:r>
      <w:r w:rsidR="00F021C5" w:rsidRPr="00785C44">
        <w:rPr>
          <w:sz w:val="28"/>
          <w:szCs w:val="28"/>
          <w:lang w:val="lv-LV"/>
        </w:rPr>
        <w:t>Iekšlietu ministrijai</w:t>
      </w:r>
      <w:r w:rsidR="002D4325" w:rsidRPr="00785C44">
        <w:rPr>
          <w:sz w:val="28"/>
          <w:szCs w:val="28"/>
          <w:lang w:val="lv-LV"/>
        </w:rPr>
        <w:t xml:space="preserve"> nodot bez atlīdzības </w:t>
      </w:r>
      <w:r w:rsidR="00916B76" w:rsidRPr="00785C44">
        <w:rPr>
          <w:sz w:val="28"/>
          <w:szCs w:val="28"/>
          <w:lang w:val="lv-LV"/>
        </w:rPr>
        <w:t>Salacgrīvas</w:t>
      </w:r>
      <w:r w:rsidR="002D4325" w:rsidRPr="00785C44">
        <w:rPr>
          <w:sz w:val="28"/>
          <w:szCs w:val="28"/>
          <w:lang w:val="lv-LV"/>
        </w:rPr>
        <w:t xml:space="preserve"> </w:t>
      </w:r>
      <w:r w:rsidR="0054622D" w:rsidRPr="00785C44">
        <w:rPr>
          <w:sz w:val="28"/>
          <w:szCs w:val="28"/>
          <w:lang w:val="lv-LV"/>
        </w:rPr>
        <w:t>novada</w:t>
      </w:r>
      <w:r w:rsidR="002D4325" w:rsidRPr="00785C44">
        <w:rPr>
          <w:sz w:val="28"/>
          <w:szCs w:val="28"/>
          <w:lang w:val="lv-LV"/>
        </w:rPr>
        <w:t xml:space="preserve"> pašvaldības īpašumā nekustamo īpašumu </w:t>
      </w:r>
      <w:r w:rsidR="003C401E" w:rsidRPr="00785C44">
        <w:rPr>
          <w:sz w:val="28"/>
          <w:szCs w:val="28"/>
          <w:lang w:val="lv-LV"/>
        </w:rPr>
        <w:t>(nekustam</w:t>
      </w:r>
      <w:r w:rsidR="00E52E33">
        <w:rPr>
          <w:sz w:val="28"/>
          <w:szCs w:val="28"/>
          <w:lang w:val="lv-LV"/>
        </w:rPr>
        <w:t>ā</w:t>
      </w:r>
      <w:r w:rsidR="003C401E" w:rsidRPr="00785C44">
        <w:rPr>
          <w:sz w:val="28"/>
          <w:szCs w:val="28"/>
          <w:lang w:val="lv-LV"/>
        </w:rPr>
        <w:t xml:space="preserve"> īpašuma kadastra </w:t>
      </w:r>
      <w:r w:rsidR="00DC0E60" w:rsidRPr="00785C44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 </w:t>
      </w:r>
      <w:r w:rsidR="00916B76" w:rsidRPr="00785C44">
        <w:rPr>
          <w:sz w:val="28"/>
          <w:szCs w:val="28"/>
          <w:lang w:val="lv-LV"/>
        </w:rPr>
        <w:t>6615 002 0115</w:t>
      </w:r>
      <w:r w:rsidR="003C401E" w:rsidRPr="00785C44">
        <w:rPr>
          <w:sz w:val="28"/>
          <w:szCs w:val="28"/>
          <w:lang w:val="lv-LV"/>
        </w:rPr>
        <w:t>)</w:t>
      </w:r>
      <w:r w:rsidR="0082770B" w:rsidRPr="00785C44">
        <w:rPr>
          <w:sz w:val="28"/>
          <w:szCs w:val="28"/>
          <w:lang w:val="lv-LV"/>
        </w:rPr>
        <w:t xml:space="preserve"> –</w:t>
      </w:r>
      <w:r w:rsidR="006236C7" w:rsidRPr="00785C44">
        <w:rPr>
          <w:sz w:val="28"/>
          <w:szCs w:val="28"/>
          <w:lang w:val="lv-LV"/>
        </w:rPr>
        <w:t xml:space="preserve"> trīs</w:t>
      </w:r>
      <w:r w:rsidR="003E1531" w:rsidRPr="00785C44">
        <w:rPr>
          <w:sz w:val="28"/>
          <w:szCs w:val="28"/>
          <w:lang w:val="lv-LV"/>
        </w:rPr>
        <w:t xml:space="preserve"> </w:t>
      </w:r>
      <w:r w:rsidR="0082770B" w:rsidRPr="00785C44">
        <w:rPr>
          <w:sz w:val="28"/>
          <w:szCs w:val="28"/>
          <w:lang w:val="lv-LV"/>
        </w:rPr>
        <w:t>zemes vienīb</w:t>
      </w:r>
      <w:r w:rsidR="00DC1130" w:rsidRPr="00785C44">
        <w:rPr>
          <w:sz w:val="28"/>
          <w:szCs w:val="28"/>
          <w:lang w:val="lv-LV"/>
        </w:rPr>
        <w:t>as</w:t>
      </w:r>
      <w:r w:rsidR="0082770B" w:rsidRPr="00785C44">
        <w:rPr>
          <w:sz w:val="28"/>
          <w:szCs w:val="28"/>
          <w:lang w:val="lv-LV"/>
        </w:rPr>
        <w:t xml:space="preserve"> </w:t>
      </w:r>
      <w:r w:rsidR="003E1531" w:rsidRPr="00785C44">
        <w:rPr>
          <w:sz w:val="28"/>
          <w:szCs w:val="28"/>
          <w:lang w:val="lv-LV"/>
        </w:rPr>
        <w:t>(zemes vienību kadastra apzīmējumi 6615</w:t>
      </w:r>
      <w:r w:rsidR="007B17DF">
        <w:rPr>
          <w:sz w:val="28"/>
          <w:szCs w:val="28"/>
          <w:lang w:val="lv-LV"/>
        </w:rPr>
        <w:t> </w:t>
      </w:r>
      <w:r w:rsidR="003E1531" w:rsidRPr="00785C44">
        <w:rPr>
          <w:sz w:val="28"/>
          <w:szCs w:val="28"/>
          <w:lang w:val="lv-LV"/>
        </w:rPr>
        <w:t>002</w:t>
      </w:r>
      <w:r w:rsidR="007B17DF">
        <w:rPr>
          <w:sz w:val="28"/>
          <w:szCs w:val="28"/>
          <w:lang w:val="lv-LV"/>
        </w:rPr>
        <w:t> </w:t>
      </w:r>
      <w:r w:rsidR="003E1531" w:rsidRPr="00785C44">
        <w:rPr>
          <w:sz w:val="28"/>
          <w:szCs w:val="28"/>
          <w:lang w:val="lv-LV"/>
        </w:rPr>
        <w:t>0113, 6615</w:t>
      </w:r>
      <w:r w:rsidR="007B17DF">
        <w:rPr>
          <w:sz w:val="28"/>
          <w:szCs w:val="28"/>
          <w:lang w:val="lv-LV"/>
        </w:rPr>
        <w:t> </w:t>
      </w:r>
      <w:r w:rsidR="003E1531" w:rsidRPr="00785C44">
        <w:rPr>
          <w:sz w:val="28"/>
          <w:szCs w:val="28"/>
          <w:lang w:val="lv-LV"/>
        </w:rPr>
        <w:t>002 0114 un 6615</w:t>
      </w:r>
      <w:r>
        <w:rPr>
          <w:sz w:val="28"/>
          <w:szCs w:val="28"/>
          <w:lang w:val="lv-LV"/>
        </w:rPr>
        <w:t> </w:t>
      </w:r>
      <w:r w:rsidR="003E1531" w:rsidRPr="00785C44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3E1531" w:rsidRPr="00785C44">
        <w:rPr>
          <w:sz w:val="28"/>
          <w:szCs w:val="28"/>
          <w:lang w:val="lv-LV"/>
        </w:rPr>
        <w:t>0115)</w:t>
      </w:r>
      <w:r w:rsidR="0082770B" w:rsidRPr="00785C44">
        <w:rPr>
          <w:sz w:val="28"/>
          <w:szCs w:val="28"/>
          <w:lang w:val="lv-LV"/>
        </w:rPr>
        <w:t xml:space="preserve"> </w:t>
      </w:r>
      <w:r w:rsidR="007B17DF" w:rsidRPr="00785C44">
        <w:rPr>
          <w:sz w:val="28"/>
          <w:szCs w:val="28"/>
          <w:lang w:val="lv-LV"/>
        </w:rPr>
        <w:t>20774</w:t>
      </w:r>
      <w:r w:rsidR="007B17DF">
        <w:rPr>
          <w:sz w:val="28"/>
          <w:szCs w:val="28"/>
          <w:lang w:val="lv-LV"/>
        </w:rPr>
        <w:t> </w:t>
      </w:r>
      <w:r w:rsidR="007B17DF" w:rsidRPr="00785C44">
        <w:rPr>
          <w:sz w:val="28"/>
          <w:szCs w:val="28"/>
          <w:lang w:val="lv-LV"/>
        </w:rPr>
        <w:t>m</w:t>
      </w:r>
      <w:r w:rsidR="007B17DF" w:rsidRPr="00785C44">
        <w:rPr>
          <w:sz w:val="28"/>
          <w:szCs w:val="28"/>
          <w:vertAlign w:val="superscript"/>
          <w:lang w:val="lv-LV"/>
        </w:rPr>
        <w:t>2</w:t>
      </w:r>
      <w:r w:rsidR="007B17DF" w:rsidRPr="00785C44">
        <w:rPr>
          <w:sz w:val="28"/>
          <w:szCs w:val="28"/>
          <w:lang w:val="lv-LV"/>
        </w:rPr>
        <w:t xml:space="preserve"> kopplatībā </w:t>
      </w:r>
      <w:r w:rsidR="00691C01" w:rsidRPr="00785C44">
        <w:rPr>
          <w:sz w:val="28"/>
          <w:szCs w:val="28"/>
          <w:lang w:val="lv-LV"/>
        </w:rPr>
        <w:t>un</w:t>
      </w:r>
      <w:r w:rsidR="006236C7" w:rsidRPr="00785C44">
        <w:rPr>
          <w:sz w:val="28"/>
          <w:szCs w:val="28"/>
          <w:lang w:val="lv-LV"/>
        </w:rPr>
        <w:t xml:space="preserve"> </w:t>
      </w:r>
      <w:r w:rsidR="00DB45FA" w:rsidRPr="00785C44">
        <w:rPr>
          <w:sz w:val="28"/>
          <w:szCs w:val="28"/>
          <w:lang w:val="lv-LV"/>
        </w:rPr>
        <w:t>septiņas</w:t>
      </w:r>
      <w:r w:rsidR="00691C01" w:rsidRPr="00785C44">
        <w:rPr>
          <w:sz w:val="28"/>
          <w:szCs w:val="28"/>
          <w:lang w:val="lv-LV"/>
        </w:rPr>
        <w:t xml:space="preserve"> būv</w:t>
      </w:r>
      <w:r w:rsidR="00856469" w:rsidRPr="00785C44">
        <w:rPr>
          <w:sz w:val="28"/>
          <w:szCs w:val="28"/>
          <w:lang w:val="lv-LV"/>
        </w:rPr>
        <w:t>es</w:t>
      </w:r>
      <w:r w:rsidR="003E1531" w:rsidRPr="00785C44">
        <w:rPr>
          <w:sz w:val="28"/>
          <w:szCs w:val="28"/>
          <w:lang w:val="lv-LV"/>
        </w:rPr>
        <w:t xml:space="preserve"> (būv</w:t>
      </w:r>
      <w:r w:rsidR="00691C01" w:rsidRPr="00785C44">
        <w:rPr>
          <w:sz w:val="28"/>
          <w:szCs w:val="28"/>
          <w:lang w:val="lv-LV"/>
        </w:rPr>
        <w:t>ju</w:t>
      </w:r>
      <w:r w:rsidR="003E1531" w:rsidRPr="00785C44">
        <w:rPr>
          <w:sz w:val="28"/>
          <w:szCs w:val="28"/>
          <w:lang w:val="lv-LV"/>
        </w:rPr>
        <w:t xml:space="preserve"> kadastra apzīmējum</w:t>
      </w:r>
      <w:r w:rsidR="00691C01" w:rsidRPr="00785C44">
        <w:rPr>
          <w:sz w:val="28"/>
          <w:szCs w:val="28"/>
          <w:lang w:val="lv-LV"/>
        </w:rPr>
        <w:t>i</w:t>
      </w:r>
      <w:r w:rsidR="003E1531" w:rsidRPr="00785C44">
        <w:rPr>
          <w:sz w:val="28"/>
          <w:szCs w:val="28"/>
          <w:lang w:val="lv-LV"/>
        </w:rPr>
        <w:t xml:space="preserve"> </w:t>
      </w:r>
      <w:r w:rsidR="00691C01" w:rsidRPr="00785C44">
        <w:rPr>
          <w:sz w:val="28"/>
          <w:szCs w:val="28"/>
          <w:lang w:val="lv-LV"/>
        </w:rPr>
        <w:t>6615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0113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008, 6615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0113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009, 6615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0113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010, 6615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0114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011, 6615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0114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012, 6615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0114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014 un 6615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0115</w:t>
      </w:r>
      <w:r>
        <w:rPr>
          <w:sz w:val="28"/>
          <w:szCs w:val="28"/>
          <w:lang w:val="lv-LV"/>
        </w:rPr>
        <w:t> </w:t>
      </w:r>
      <w:r w:rsidR="00691C01" w:rsidRPr="00785C44">
        <w:rPr>
          <w:sz w:val="28"/>
          <w:szCs w:val="28"/>
          <w:lang w:val="lv-LV"/>
        </w:rPr>
        <w:t>015</w:t>
      </w:r>
      <w:r w:rsidR="003E1531" w:rsidRPr="00785C44">
        <w:rPr>
          <w:sz w:val="28"/>
          <w:szCs w:val="28"/>
          <w:lang w:val="lv-LV"/>
        </w:rPr>
        <w:t xml:space="preserve">) </w:t>
      </w:r>
      <w:r w:rsidR="00D50700" w:rsidRPr="00785C44">
        <w:rPr>
          <w:sz w:val="28"/>
          <w:szCs w:val="28"/>
          <w:lang w:val="lv-LV"/>
        </w:rPr>
        <w:t xml:space="preserve">– </w:t>
      </w:r>
      <w:r w:rsidR="00691C01" w:rsidRPr="00785C44">
        <w:rPr>
          <w:sz w:val="28"/>
          <w:szCs w:val="28"/>
          <w:lang w:val="lv-LV"/>
        </w:rPr>
        <w:t>Tīruma ielā 30, Salacgrīvā, Salacgrīvas novadā,</w:t>
      </w:r>
      <w:r w:rsidR="003C401E" w:rsidRPr="00785C44">
        <w:rPr>
          <w:sz w:val="28"/>
          <w:szCs w:val="28"/>
          <w:lang w:val="lv-LV"/>
        </w:rPr>
        <w:t xml:space="preserve"> kas </w:t>
      </w:r>
      <w:r w:rsidR="002D4325" w:rsidRPr="00785C44">
        <w:rPr>
          <w:sz w:val="28"/>
          <w:szCs w:val="28"/>
          <w:lang w:val="lv-LV"/>
        </w:rPr>
        <w:t xml:space="preserve">ierakstīts zemesgrāmatā uz valsts vārda </w:t>
      </w:r>
      <w:r w:rsidR="0054622D" w:rsidRPr="00785C44">
        <w:rPr>
          <w:sz w:val="28"/>
          <w:szCs w:val="28"/>
          <w:lang w:val="lv-LV"/>
        </w:rPr>
        <w:t>Iekšlietu ministrijas</w:t>
      </w:r>
      <w:r w:rsidR="002D4325" w:rsidRPr="00785C44">
        <w:rPr>
          <w:sz w:val="28"/>
          <w:szCs w:val="28"/>
          <w:lang w:val="lv-LV"/>
        </w:rPr>
        <w:t xml:space="preserve"> personā</w:t>
      </w:r>
      <w:r w:rsidR="00357E42">
        <w:rPr>
          <w:sz w:val="28"/>
          <w:szCs w:val="28"/>
          <w:lang w:val="lv-LV"/>
        </w:rPr>
        <w:t xml:space="preserve"> </w:t>
      </w:r>
      <w:r w:rsidR="00357E42" w:rsidRPr="00785C44">
        <w:rPr>
          <w:sz w:val="28"/>
          <w:szCs w:val="28"/>
          <w:lang w:val="lv-LV"/>
        </w:rPr>
        <w:t>(turpmāk – nekustamais īpašums)</w:t>
      </w:r>
      <w:r w:rsidR="002D4325" w:rsidRPr="00785C44">
        <w:rPr>
          <w:sz w:val="28"/>
          <w:szCs w:val="28"/>
          <w:lang w:val="lv-LV"/>
        </w:rPr>
        <w:t>.</w:t>
      </w:r>
      <w:r w:rsidR="007B17DF">
        <w:rPr>
          <w:sz w:val="28"/>
          <w:szCs w:val="28"/>
          <w:lang w:val="lv-LV"/>
        </w:rPr>
        <w:t xml:space="preserve"> </w:t>
      </w:r>
    </w:p>
    <w:p w14:paraId="1DB9E908" w14:textId="77777777" w:rsidR="002E04A5" w:rsidRPr="002E04A5" w:rsidRDefault="002E04A5" w:rsidP="00785C44">
      <w:pPr>
        <w:ind w:firstLine="709"/>
        <w:jc w:val="both"/>
        <w:rPr>
          <w:sz w:val="28"/>
          <w:szCs w:val="28"/>
          <w:lang w:val="lv-LV"/>
        </w:rPr>
      </w:pPr>
    </w:p>
    <w:p w14:paraId="1DB9E909" w14:textId="778B7147" w:rsidR="00CE5398" w:rsidRPr="00785C44" w:rsidRDefault="00785C44" w:rsidP="00785C44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52E5D" w:rsidRPr="00785C44">
        <w:rPr>
          <w:sz w:val="28"/>
          <w:szCs w:val="28"/>
          <w:lang w:val="lv-LV"/>
        </w:rPr>
        <w:t>Salacgrīvas</w:t>
      </w:r>
      <w:r w:rsidR="003C401E" w:rsidRPr="00785C44">
        <w:rPr>
          <w:sz w:val="28"/>
          <w:szCs w:val="28"/>
          <w:lang w:val="lv-LV"/>
        </w:rPr>
        <w:t xml:space="preserve"> novada pašvaldībai</w:t>
      </w:r>
      <w:r w:rsidR="002D4325" w:rsidRPr="00785C44">
        <w:rPr>
          <w:sz w:val="28"/>
          <w:szCs w:val="28"/>
          <w:lang w:val="lv-LV"/>
        </w:rPr>
        <w:t xml:space="preserve"> saskaņā </w:t>
      </w:r>
      <w:r w:rsidR="00DC1130" w:rsidRPr="00785C44">
        <w:rPr>
          <w:sz w:val="28"/>
          <w:szCs w:val="28"/>
          <w:lang w:val="lv-LV"/>
        </w:rPr>
        <w:t xml:space="preserve">ar </w:t>
      </w:r>
      <w:r w:rsidR="00CE5398" w:rsidRPr="00785C44">
        <w:rPr>
          <w:sz w:val="28"/>
          <w:szCs w:val="28"/>
          <w:lang w:val="lv-LV"/>
        </w:rPr>
        <w:t>Publiskas personas mantas atsavināšanas likuma 42.</w:t>
      </w:r>
      <w:r w:rsidR="00E52E33">
        <w:rPr>
          <w:sz w:val="28"/>
          <w:szCs w:val="28"/>
          <w:lang w:val="lv-LV"/>
        </w:rPr>
        <w:t> </w:t>
      </w:r>
      <w:r w:rsidR="00CE5398" w:rsidRPr="00785C44">
        <w:rPr>
          <w:sz w:val="28"/>
          <w:szCs w:val="28"/>
          <w:lang w:val="lv-LV"/>
        </w:rPr>
        <w:t>panta pirmo daļu nekustamo īpašumu:</w:t>
      </w:r>
    </w:p>
    <w:p w14:paraId="1DB9E90A" w14:textId="5CD52223" w:rsidR="00650214" w:rsidRDefault="00501AC1" w:rsidP="00785C44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501AC1">
        <w:rPr>
          <w:sz w:val="28"/>
          <w:szCs w:val="28"/>
          <w:lang w:val="lv-LV"/>
        </w:rPr>
        <w:t xml:space="preserve">2.1. </w:t>
      </w:r>
      <w:r w:rsidR="002D4325" w:rsidRPr="00501AC1">
        <w:rPr>
          <w:color w:val="000000" w:themeColor="text1"/>
          <w:sz w:val="28"/>
          <w:szCs w:val="28"/>
          <w:lang w:val="lv-LV"/>
        </w:rPr>
        <w:t xml:space="preserve">izmantot </w:t>
      </w:r>
      <w:r w:rsidR="002D4325" w:rsidRPr="00501AC1">
        <w:rPr>
          <w:sz w:val="28"/>
          <w:szCs w:val="28"/>
          <w:lang w:val="lv-LV"/>
        </w:rPr>
        <w:t xml:space="preserve">pašvaldības </w:t>
      </w:r>
      <w:r w:rsidR="001D4F07">
        <w:rPr>
          <w:sz w:val="28"/>
          <w:szCs w:val="28"/>
          <w:lang w:val="lv-LV"/>
        </w:rPr>
        <w:t>autonom</w:t>
      </w:r>
      <w:r w:rsidR="007B17DF">
        <w:rPr>
          <w:sz w:val="28"/>
          <w:szCs w:val="28"/>
          <w:lang w:val="lv-LV"/>
        </w:rPr>
        <w:t>ās</w:t>
      </w:r>
      <w:r w:rsidR="001D4F07">
        <w:rPr>
          <w:sz w:val="28"/>
          <w:szCs w:val="28"/>
          <w:lang w:val="lv-LV"/>
        </w:rPr>
        <w:t xml:space="preserve"> </w:t>
      </w:r>
      <w:r w:rsidR="002D4325" w:rsidRPr="00501AC1">
        <w:rPr>
          <w:sz w:val="28"/>
          <w:szCs w:val="28"/>
          <w:lang w:val="lv-LV"/>
        </w:rPr>
        <w:t>funkcij</w:t>
      </w:r>
      <w:r w:rsidR="00E52E33">
        <w:rPr>
          <w:sz w:val="28"/>
          <w:szCs w:val="28"/>
          <w:lang w:val="lv-LV"/>
        </w:rPr>
        <w:t>as</w:t>
      </w:r>
      <w:r w:rsidR="002D4325" w:rsidRPr="00501AC1">
        <w:rPr>
          <w:sz w:val="28"/>
          <w:szCs w:val="28"/>
          <w:lang w:val="lv-LV"/>
        </w:rPr>
        <w:t xml:space="preserve"> īstenošanai –</w:t>
      </w:r>
      <w:r w:rsidR="007B17DF">
        <w:rPr>
          <w:sz w:val="28"/>
          <w:szCs w:val="28"/>
          <w:lang w:val="lv-LV"/>
        </w:rPr>
        <w:t xml:space="preserve"> </w:t>
      </w:r>
      <w:r w:rsidR="00935B95">
        <w:rPr>
          <w:sz w:val="28"/>
          <w:szCs w:val="28"/>
          <w:lang w:val="lv-LV"/>
        </w:rPr>
        <w:t>saimniecisk</w:t>
      </w:r>
      <w:r w:rsidR="007B17DF">
        <w:rPr>
          <w:sz w:val="28"/>
          <w:szCs w:val="28"/>
          <w:lang w:val="lv-LV"/>
        </w:rPr>
        <w:t>ās</w:t>
      </w:r>
      <w:r w:rsidR="00935B95">
        <w:rPr>
          <w:sz w:val="28"/>
          <w:szCs w:val="28"/>
          <w:lang w:val="lv-LV"/>
        </w:rPr>
        <w:t xml:space="preserve"> darbīb</w:t>
      </w:r>
      <w:r w:rsidR="007B17DF">
        <w:rPr>
          <w:sz w:val="28"/>
          <w:szCs w:val="28"/>
          <w:lang w:val="lv-LV"/>
        </w:rPr>
        <w:t>as</w:t>
      </w:r>
      <w:r w:rsidR="00935B95">
        <w:rPr>
          <w:sz w:val="28"/>
          <w:szCs w:val="28"/>
          <w:lang w:val="lv-LV"/>
        </w:rPr>
        <w:t xml:space="preserve"> </w:t>
      </w:r>
      <w:r w:rsidR="007B17DF">
        <w:rPr>
          <w:sz w:val="28"/>
          <w:szCs w:val="28"/>
          <w:lang w:val="lv-LV"/>
        </w:rPr>
        <w:t>veicināšanai</w:t>
      </w:r>
      <w:r w:rsidR="00935B95">
        <w:rPr>
          <w:sz w:val="28"/>
          <w:szCs w:val="28"/>
          <w:lang w:val="lv-LV"/>
        </w:rPr>
        <w:t xml:space="preserve"> </w:t>
      </w:r>
      <w:r w:rsidR="007B17DF">
        <w:rPr>
          <w:sz w:val="28"/>
          <w:szCs w:val="28"/>
          <w:lang w:val="lv-LV"/>
        </w:rPr>
        <w:t>attiecīgajā administratīvajā teritorijā un</w:t>
      </w:r>
      <w:r w:rsidR="00935B95">
        <w:rPr>
          <w:sz w:val="28"/>
          <w:szCs w:val="28"/>
          <w:lang w:val="lv-LV"/>
        </w:rPr>
        <w:t xml:space="preserve"> bezdarba samazināšan</w:t>
      </w:r>
      <w:r w:rsidR="007B17DF">
        <w:rPr>
          <w:sz w:val="28"/>
          <w:szCs w:val="28"/>
          <w:lang w:val="lv-LV"/>
        </w:rPr>
        <w:t>ai</w:t>
      </w:r>
      <w:r w:rsidR="001D4F07">
        <w:rPr>
          <w:color w:val="000000" w:themeColor="text1"/>
          <w:sz w:val="28"/>
          <w:szCs w:val="28"/>
          <w:lang w:val="lv-LV"/>
        </w:rPr>
        <w:t>;</w:t>
      </w:r>
    </w:p>
    <w:p w14:paraId="1DB9E90B" w14:textId="11294C4E" w:rsidR="001D4F07" w:rsidRDefault="001D4F07" w:rsidP="00785C44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ab/>
        <w:t xml:space="preserve">2.2. </w:t>
      </w:r>
      <w:r w:rsidRPr="0005334A">
        <w:rPr>
          <w:color w:val="000000" w:themeColor="text1"/>
          <w:sz w:val="28"/>
          <w:szCs w:val="28"/>
          <w:lang w:val="lv-LV"/>
        </w:rPr>
        <w:t>bez atlīdzības nodot valstij, ja tas vairs netiek izmantots šā rīkojuma 2.</w:t>
      </w:r>
      <w:r>
        <w:rPr>
          <w:color w:val="000000" w:themeColor="text1"/>
          <w:sz w:val="28"/>
          <w:szCs w:val="28"/>
          <w:lang w:val="lv-LV"/>
        </w:rPr>
        <w:t>1.</w:t>
      </w:r>
      <w:r w:rsidR="00E52E33">
        <w:rPr>
          <w:color w:val="000000" w:themeColor="text1"/>
          <w:sz w:val="28"/>
          <w:szCs w:val="28"/>
          <w:lang w:val="lv-LV"/>
        </w:rPr>
        <w:t> </w:t>
      </w:r>
      <w:r>
        <w:rPr>
          <w:color w:val="000000" w:themeColor="text1"/>
          <w:sz w:val="28"/>
          <w:szCs w:val="28"/>
          <w:lang w:val="lv-LV"/>
        </w:rPr>
        <w:t>apakš</w:t>
      </w:r>
      <w:r w:rsidRPr="0005334A">
        <w:rPr>
          <w:color w:val="000000" w:themeColor="text1"/>
          <w:sz w:val="28"/>
          <w:szCs w:val="28"/>
          <w:lang w:val="lv-LV"/>
        </w:rPr>
        <w:t>punktā minēt</w:t>
      </w:r>
      <w:r w:rsidR="00357E42">
        <w:rPr>
          <w:color w:val="000000" w:themeColor="text1"/>
          <w:sz w:val="28"/>
          <w:szCs w:val="28"/>
          <w:lang w:val="lv-LV"/>
        </w:rPr>
        <w:t>ās</w:t>
      </w:r>
      <w:r w:rsidRPr="0005334A">
        <w:rPr>
          <w:color w:val="000000" w:themeColor="text1"/>
          <w:sz w:val="28"/>
          <w:szCs w:val="28"/>
          <w:lang w:val="lv-LV"/>
        </w:rPr>
        <w:t xml:space="preserve"> </w:t>
      </w:r>
      <w:r>
        <w:rPr>
          <w:color w:val="000000" w:themeColor="text1"/>
          <w:sz w:val="28"/>
          <w:szCs w:val="28"/>
          <w:lang w:val="lv-LV"/>
        </w:rPr>
        <w:t>funkciju īstenošanai.</w:t>
      </w:r>
    </w:p>
    <w:p w14:paraId="1DB9E90C" w14:textId="77777777" w:rsidR="002E04A5" w:rsidRPr="002E04A5" w:rsidRDefault="002E04A5" w:rsidP="00785C44">
      <w:pPr>
        <w:ind w:firstLine="709"/>
        <w:jc w:val="both"/>
        <w:rPr>
          <w:sz w:val="28"/>
          <w:szCs w:val="28"/>
          <w:lang w:val="lv-LV"/>
        </w:rPr>
      </w:pPr>
    </w:p>
    <w:p w14:paraId="1DB9E90D" w14:textId="73E04AC6" w:rsidR="0034013E" w:rsidRPr="00785C44" w:rsidRDefault="00785C44" w:rsidP="00785C44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935B95" w:rsidRPr="00785C44">
        <w:rPr>
          <w:sz w:val="28"/>
          <w:szCs w:val="28"/>
          <w:lang w:val="lv-LV"/>
        </w:rPr>
        <w:t>Salacgrīvas</w:t>
      </w:r>
      <w:r w:rsidR="008B6F84" w:rsidRPr="00785C44">
        <w:rPr>
          <w:sz w:val="28"/>
          <w:szCs w:val="28"/>
          <w:lang w:val="lv-LV"/>
        </w:rPr>
        <w:t xml:space="preserve"> novada pašvaldībai</w:t>
      </w:r>
      <w:r w:rsidR="002D4325" w:rsidRPr="00785C44">
        <w:rPr>
          <w:sz w:val="28"/>
          <w:szCs w:val="28"/>
          <w:lang w:val="lv-LV"/>
        </w:rPr>
        <w:t>, nostiprinot zemesgrāmatā īpašuma tiesības uz nekustamo īpašumu:</w:t>
      </w:r>
    </w:p>
    <w:p w14:paraId="1DB9E90E" w14:textId="3B85A575" w:rsidR="001E313A" w:rsidRDefault="0034013E" w:rsidP="00785C44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3.1. </w:t>
      </w:r>
      <w:r w:rsidR="002D4325" w:rsidRPr="0034013E">
        <w:rPr>
          <w:sz w:val="28"/>
          <w:szCs w:val="28"/>
          <w:lang w:val="lv-LV"/>
        </w:rPr>
        <w:t xml:space="preserve">norādīt, ka īpašuma tiesības nostiprinātas uz laiku, kamēr </w:t>
      </w:r>
      <w:r w:rsidR="00935B95">
        <w:rPr>
          <w:sz w:val="28"/>
          <w:szCs w:val="28"/>
          <w:lang w:val="lv-LV"/>
        </w:rPr>
        <w:t>Salacgrīvas</w:t>
      </w:r>
      <w:r w:rsidR="008B6F84" w:rsidRPr="0034013E">
        <w:rPr>
          <w:sz w:val="28"/>
          <w:szCs w:val="28"/>
          <w:lang w:val="lv-LV"/>
        </w:rPr>
        <w:t xml:space="preserve"> novada pašvaldība</w:t>
      </w:r>
      <w:r w:rsidR="002D4325" w:rsidRPr="0034013E">
        <w:rPr>
          <w:sz w:val="28"/>
          <w:szCs w:val="28"/>
          <w:lang w:val="lv-LV"/>
        </w:rPr>
        <w:t xml:space="preserve"> nodrošina šā rīkojuma 2.</w:t>
      </w:r>
      <w:r w:rsidR="00D50700">
        <w:rPr>
          <w:sz w:val="28"/>
          <w:szCs w:val="28"/>
          <w:lang w:val="lv-LV"/>
        </w:rPr>
        <w:t>1.</w:t>
      </w:r>
      <w:r w:rsidR="00E52E33">
        <w:rPr>
          <w:sz w:val="28"/>
          <w:szCs w:val="28"/>
          <w:lang w:val="lv-LV"/>
        </w:rPr>
        <w:t> </w:t>
      </w:r>
      <w:r w:rsidR="00D50700">
        <w:rPr>
          <w:sz w:val="28"/>
          <w:szCs w:val="28"/>
          <w:lang w:val="lv-LV"/>
        </w:rPr>
        <w:t>apakš</w:t>
      </w:r>
      <w:r w:rsidR="002D4325" w:rsidRPr="0034013E">
        <w:rPr>
          <w:sz w:val="28"/>
          <w:szCs w:val="28"/>
          <w:lang w:val="lv-LV"/>
        </w:rPr>
        <w:t>punktā minēt</w:t>
      </w:r>
      <w:r w:rsidR="00357E42">
        <w:rPr>
          <w:sz w:val="28"/>
          <w:szCs w:val="28"/>
          <w:lang w:val="lv-LV"/>
        </w:rPr>
        <w:t>ās</w:t>
      </w:r>
      <w:r w:rsidR="002D4325" w:rsidRPr="0034013E">
        <w:rPr>
          <w:sz w:val="28"/>
          <w:szCs w:val="28"/>
          <w:lang w:val="lv-LV"/>
        </w:rPr>
        <w:t xml:space="preserve"> funkcij</w:t>
      </w:r>
      <w:r w:rsidR="00357E42">
        <w:rPr>
          <w:sz w:val="28"/>
          <w:szCs w:val="28"/>
          <w:lang w:val="lv-LV"/>
        </w:rPr>
        <w:t>as</w:t>
      </w:r>
      <w:r w:rsidR="002D4325" w:rsidRPr="0034013E">
        <w:rPr>
          <w:sz w:val="28"/>
          <w:szCs w:val="28"/>
          <w:lang w:val="lv-LV"/>
        </w:rPr>
        <w:t xml:space="preserve"> īstenošanu;</w:t>
      </w:r>
      <w:r w:rsidR="009D09C1">
        <w:rPr>
          <w:sz w:val="28"/>
          <w:szCs w:val="28"/>
          <w:lang w:val="lv-LV"/>
        </w:rPr>
        <w:tab/>
      </w:r>
    </w:p>
    <w:p w14:paraId="1DB9E90F" w14:textId="77777777" w:rsidR="002E04A5" w:rsidRDefault="009D09C1" w:rsidP="00785C44">
      <w:pPr>
        <w:ind w:firstLine="709"/>
        <w:jc w:val="both"/>
        <w:rPr>
          <w:sz w:val="28"/>
          <w:szCs w:val="28"/>
          <w:lang w:val="lv-LV"/>
        </w:rPr>
      </w:pPr>
      <w:r w:rsidRPr="009D09C1">
        <w:rPr>
          <w:sz w:val="28"/>
          <w:szCs w:val="28"/>
          <w:lang w:val="lv-LV"/>
        </w:rPr>
        <w:t xml:space="preserve">3.2. </w:t>
      </w:r>
      <w:r w:rsidR="002D4325" w:rsidRPr="009D09C1">
        <w:rPr>
          <w:sz w:val="28"/>
          <w:szCs w:val="28"/>
          <w:lang w:val="lv-LV"/>
        </w:rPr>
        <w:t>ierakstīt atzīmi par aizliegumu atsavināt nekustamo īpašumu un apgrūtināt to ar hipotēku.</w:t>
      </w:r>
      <w:r w:rsidRPr="009D09C1">
        <w:rPr>
          <w:sz w:val="28"/>
          <w:szCs w:val="28"/>
          <w:lang w:val="lv-LV"/>
        </w:rPr>
        <w:t xml:space="preserve"> </w:t>
      </w:r>
    </w:p>
    <w:p w14:paraId="1DB9E911" w14:textId="77777777" w:rsidR="002E04A5" w:rsidRPr="002E04A5" w:rsidRDefault="002E04A5" w:rsidP="00785C44">
      <w:pPr>
        <w:ind w:firstLine="709"/>
        <w:jc w:val="both"/>
        <w:rPr>
          <w:sz w:val="28"/>
          <w:szCs w:val="28"/>
          <w:lang w:val="lv-LV"/>
        </w:rPr>
      </w:pPr>
    </w:p>
    <w:p w14:paraId="1DB9E912" w14:textId="38C6C6A8" w:rsidR="002D4325" w:rsidRPr="00785C44" w:rsidRDefault="00785C44" w:rsidP="00785C44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2D4325" w:rsidRPr="00785C44">
        <w:rPr>
          <w:sz w:val="28"/>
          <w:szCs w:val="28"/>
          <w:lang w:val="lv-LV"/>
        </w:rPr>
        <w:t>Šā rīkojuma 3.2.</w:t>
      </w:r>
      <w:r>
        <w:rPr>
          <w:sz w:val="28"/>
          <w:szCs w:val="28"/>
          <w:lang w:val="lv-LV"/>
        </w:rPr>
        <w:t> </w:t>
      </w:r>
      <w:r w:rsidR="002D4325" w:rsidRPr="00785C44">
        <w:rPr>
          <w:sz w:val="28"/>
          <w:szCs w:val="28"/>
          <w:lang w:val="lv-LV"/>
        </w:rPr>
        <w:t>ap</w:t>
      </w:r>
      <w:r w:rsidR="00081ACC" w:rsidRPr="00785C44">
        <w:rPr>
          <w:sz w:val="28"/>
          <w:szCs w:val="28"/>
          <w:lang w:val="lv-LV"/>
        </w:rPr>
        <w:t>a</w:t>
      </w:r>
      <w:r w:rsidR="002D4325" w:rsidRPr="00785C44">
        <w:rPr>
          <w:sz w:val="28"/>
          <w:szCs w:val="28"/>
          <w:lang w:val="lv-LV"/>
        </w:rPr>
        <w:t xml:space="preserve">kšpunktā minēto aizliegumu – apgrūtināt nekustamo īpašumu ar hipotēku – nepiemēro, ja nekustamais īpašums tiek </w:t>
      </w:r>
      <w:r w:rsidR="002D4325" w:rsidRPr="00785C44">
        <w:rPr>
          <w:sz w:val="28"/>
          <w:szCs w:val="28"/>
          <w:lang w:val="lv-LV"/>
        </w:rPr>
        <w:lastRenderedPageBreak/>
        <w:t>ieķīlāts par labu valstij</w:t>
      </w:r>
      <w:r w:rsidR="00D50700" w:rsidRPr="00785C44">
        <w:rPr>
          <w:sz w:val="28"/>
          <w:szCs w:val="28"/>
          <w:lang w:val="lv-LV"/>
        </w:rPr>
        <w:t xml:space="preserve"> (Valsts kases personā)</w:t>
      </w:r>
      <w:r w:rsidR="002D4325" w:rsidRPr="00785C44">
        <w:rPr>
          <w:sz w:val="28"/>
          <w:szCs w:val="28"/>
          <w:lang w:val="lv-LV"/>
        </w:rPr>
        <w:t>, lai apgūtu Eiropas Savienības fondu līdzekļus.</w:t>
      </w:r>
    </w:p>
    <w:p w14:paraId="1DB9E913" w14:textId="77777777" w:rsidR="002D4325" w:rsidRPr="00BD1EC2" w:rsidRDefault="002D4325" w:rsidP="00785C44">
      <w:pPr>
        <w:spacing w:before="120"/>
        <w:ind w:firstLine="709"/>
        <w:jc w:val="both"/>
        <w:rPr>
          <w:sz w:val="28"/>
          <w:szCs w:val="28"/>
          <w:lang w:val="lv-LV"/>
        </w:rPr>
      </w:pPr>
    </w:p>
    <w:p w14:paraId="1DB9E914" w14:textId="77777777" w:rsidR="009F1883" w:rsidRDefault="009F1883" w:rsidP="00785C44">
      <w:pPr>
        <w:ind w:firstLine="709"/>
        <w:rPr>
          <w:sz w:val="28"/>
          <w:szCs w:val="28"/>
          <w:lang w:val="lv-LV"/>
        </w:rPr>
      </w:pPr>
    </w:p>
    <w:p w14:paraId="07A74BB1" w14:textId="77777777" w:rsidR="00785C44" w:rsidRDefault="00785C44" w:rsidP="00785C44">
      <w:pPr>
        <w:ind w:firstLine="709"/>
        <w:rPr>
          <w:sz w:val="28"/>
          <w:szCs w:val="28"/>
          <w:lang w:val="lv-LV"/>
        </w:rPr>
      </w:pPr>
    </w:p>
    <w:p w14:paraId="685865C6" w14:textId="109B2956" w:rsidR="00785C44" w:rsidRDefault="00E52E33" w:rsidP="00E52E33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r w:rsidR="00785C44">
        <w:rPr>
          <w:sz w:val="28"/>
          <w:szCs w:val="28"/>
        </w:rPr>
        <w:t xml:space="preserve">Laimdota </w:t>
      </w:r>
      <w:proofErr w:type="spellStart"/>
      <w:r w:rsidR="00785C44">
        <w:rPr>
          <w:sz w:val="28"/>
          <w:szCs w:val="28"/>
        </w:rPr>
        <w:t>Straujuma</w:t>
      </w:r>
      <w:proofErr w:type="spellEnd"/>
      <w:r w:rsidR="00785C44">
        <w:rPr>
          <w:sz w:val="28"/>
          <w:szCs w:val="28"/>
        </w:rPr>
        <w:t xml:space="preserve"> </w:t>
      </w:r>
    </w:p>
    <w:p w14:paraId="1DB9E915" w14:textId="62D6DFE6" w:rsidR="002D4325" w:rsidRDefault="002D4325" w:rsidP="00357E42">
      <w:pPr>
        <w:ind w:firstLine="709"/>
        <w:rPr>
          <w:sz w:val="28"/>
          <w:szCs w:val="28"/>
          <w:lang w:val="lv-LV"/>
        </w:rPr>
      </w:pPr>
    </w:p>
    <w:p w14:paraId="10EEFAEE" w14:textId="77777777" w:rsidR="00785C44" w:rsidRPr="009F1883" w:rsidRDefault="00785C44" w:rsidP="00357E42">
      <w:pPr>
        <w:ind w:firstLine="709"/>
        <w:rPr>
          <w:sz w:val="28"/>
          <w:szCs w:val="28"/>
          <w:lang w:val="lv-LV"/>
        </w:rPr>
      </w:pPr>
    </w:p>
    <w:p w14:paraId="1DB9E916" w14:textId="77777777" w:rsidR="002D4325" w:rsidRPr="00606695" w:rsidRDefault="002D4325" w:rsidP="00357E42">
      <w:pPr>
        <w:ind w:firstLine="709"/>
        <w:rPr>
          <w:sz w:val="28"/>
          <w:szCs w:val="28"/>
          <w:lang w:val="lv-LV"/>
        </w:rPr>
      </w:pPr>
    </w:p>
    <w:p w14:paraId="134905C4" w14:textId="77777777" w:rsidR="00785C44" w:rsidRDefault="00785C44" w:rsidP="00357E42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6361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,</w:t>
      </w:r>
    </w:p>
    <w:p w14:paraId="736EE4CD" w14:textId="77777777" w:rsidR="00785C44" w:rsidRDefault="00785C44" w:rsidP="00785C44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</w:p>
    <w:p w14:paraId="004C79F2" w14:textId="77777777" w:rsidR="00785C44" w:rsidRPr="00226361" w:rsidRDefault="00785C44" w:rsidP="00E52E33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pienākumu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izpildītājs</w:t>
      </w:r>
      <w:proofErr w:type="spellEnd"/>
      <w:r w:rsidRPr="0022636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Rihards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Kozlovskis</w:t>
      </w:r>
      <w:proofErr w:type="spellEnd"/>
    </w:p>
    <w:p w14:paraId="1DB9E917" w14:textId="2A3D789E" w:rsidR="002D4325" w:rsidRPr="00606695" w:rsidRDefault="002D4325" w:rsidP="00785C44">
      <w:pPr>
        <w:spacing w:before="120"/>
        <w:ind w:firstLine="709"/>
        <w:rPr>
          <w:sz w:val="28"/>
          <w:szCs w:val="28"/>
          <w:lang w:val="lv-LV"/>
        </w:rPr>
      </w:pPr>
    </w:p>
    <w:p w14:paraId="1DB9E931" w14:textId="77777777" w:rsidR="00F77D01" w:rsidRPr="009D11D6" w:rsidRDefault="00F77D01" w:rsidP="00785C44">
      <w:pPr>
        <w:ind w:firstLine="709"/>
        <w:rPr>
          <w:sz w:val="20"/>
          <w:szCs w:val="20"/>
          <w:lang w:val="lv-LV"/>
        </w:rPr>
      </w:pPr>
    </w:p>
    <w:sectPr w:rsidR="00F77D01" w:rsidRPr="009D11D6" w:rsidSect="00785C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9E934" w14:textId="77777777" w:rsidR="00B1659B" w:rsidRDefault="00B1659B">
      <w:r>
        <w:separator/>
      </w:r>
    </w:p>
  </w:endnote>
  <w:endnote w:type="continuationSeparator" w:id="0">
    <w:p w14:paraId="1DB9E935" w14:textId="77777777" w:rsidR="00B1659B" w:rsidRDefault="00B1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EE48F" w14:textId="68A30263" w:rsidR="00785C44" w:rsidRPr="00785C44" w:rsidRDefault="00785C44">
    <w:pPr>
      <w:pStyle w:val="Footer"/>
      <w:rPr>
        <w:sz w:val="16"/>
        <w:szCs w:val="16"/>
        <w:lang w:val="lv-LV"/>
      </w:rPr>
    </w:pPr>
    <w:r w:rsidRPr="00785C44">
      <w:rPr>
        <w:sz w:val="16"/>
        <w:szCs w:val="16"/>
        <w:lang w:val="lv-LV"/>
      </w:rPr>
      <w:t>R0090_6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47DB6" w14:textId="4AE77360" w:rsidR="00785C44" w:rsidRPr="00785C44" w:rsidRDefault="00785C44">
    <w:pPr>
      <w:pStyle w:val="Footer"/>
      <w:rPr>
        <w:sz w:val="16"/>
        <w:szCs w:val="16"/>
        <w:lang w:val="lv-LV"/>
      </w:rPr>
    </w:pPr>
    <w:r w:rsidRPr="00785C44">
      <w:rPr>
        <w:sz w:val="16"/>
        <w:szCs w:val="16"/>
        <w:lang w:val="lv-LV"/>
      </w:rPr>
      <w:t>R0090_6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9E932" w14:textId="77777777" w:rsidR="00B1659B" w:rsidRDefault="00B1659B">
      <w:r>
        <w:separator/>
      </w:r>
    </w:p>
  </w:footnote>
  <w:footnote w:type="continuationSeparator" w:id="0">
    <w:p w14:paraId="1DB9E933" w14:textId="77777777" w:rsidR="00B1659B" w:rsidRDefault="00B1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E936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9E937" w14:textId="77777777" w:rsidR="00C60A54" w:rsidRDefault="00B92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E938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7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B9E939" w14:textId="77777777" w:rsidR="00C60A54" w:rsidRPr="00402334" w:rsidRDefault="00B9273B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27B8" w14:textId="2C4EE8F1" w:rsidR="00785C44" w:rsidRDefault="00785C44">
    <w:pPr>
      <w:pStyle w:val="Header"/>
    </w:pPr>
  </w:p>
  <w:p w14:paraId="6A4B3533" w14:textId="6FAD942F" w:rsidR="00785C44" w:rsidRDefault="00785C44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2751E129" wp14:editId="30EC2E0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Frolova">
    <w15:presenceInfo w15:providerId="None" w15:userId="Santa Fro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1B28"/>
    <w:rsid w:val="00002F0D"/>
    <w:rsid w:val="000165AD"/>
    <w:rsid w:val="00042D0E"/>
    <w:rsid w:val="0005334A"/>
    <w:rsid w:val="000638AD"/>
    <w:rsid w:val="000661D1"/>
    <w:rsid w:val="00081ACC"/>
    <w:rsid w:val="000E2930"/>
    <w:rsid w:val="000E31B3"/>
    <w:rsid w:val="001114DC"/>
    <w:rsid w:val="00111B61"/>
    <w:rsid w:val="00135C94"/>
    <w:rsid w:val="00146E04"/>
    <w:rsid w:val="00184964"/>
    <w:rsid w:val="00197F85"/>
    <w:rsid w:val="001B05D7"/>
    <w:rsid w:val="001B2796"/>
    <w:rsid w:val="001B34C9"/>
    <w:rsid w:val="001D4F07"/>
    <w:rsid w:val="001D75FE"/>
    <w:rsid w:val="001E313A"/>
    <w:rsid w:val="001F6697"/>
    <w:rsid w:val="0022354E"/>
    <w:rsid w:val="0023492A"/>
    <w:rsid w:val="002576A0"/>
    <w:rsid w:val="00265362"/>
    <w:rsid w:val="00265785"/>
    <w:rsid w:val="00274903"/>
    <w:rsid w:val="00282D6D"/>
    <w:rsid w:val="002C1E9E"/>
    <w:rsid w:val="002D4325"/>
    <w:rsid w:val="002E04A5"/>
    <w:rsid w:val="00316E05"/>
    <w:rsid w:val="0034013E"/>
    <w:rsid w:val="00350427"/>
    <w:rsid w:val="00357B74"/>
    <w:rsid w:val="00357E42"/>
    <w:rsid w:val="00383DF2"/>
    <w:rsid w:val="00384361"/>
    <w:rsid w:val="003C1414"/>
    <w:rsid w:val="003C401E"/>
    <w:rsid w:val="003D5A43"/>
    <w:rsid w:val="003E026B"/>
    <w:rsid w:val="003E1531"/>
    <w:rsid w:val="003E539C"/>
    <w:rsid w:val="00411479"/>
    <w:rsid w:val="004167B9"/>
    <w:rsid w:val="004326D4"/>
    <w:rsid w:val="0043384A"/>
    <w:rsid w:val="00434DC6"/>
    <w:rsid w:val="0045325A"/>
    <w:rsid w:val="004C40A5"/>
    <w:rsid w:val="004D6D37"/>
    <w:rsid w:val="004E6148"/>
    <w:rsid w:val="004F375B"/>
    <w:rsid w:val="00501AC1"/>
    <w:rsid w:val="00517CF1"/>
    <w:rsid w:val="0054622D"/>
    <w:rsid w:val="00564814"/>
    <w:rsid w:val="00581EE3"/>
    <w:rsid w:val="005865DA"/>
    <w:rsid w:val="0059770F"/>
    <w:rsid w:val="005B0B2E"/>
    <w:rsid w:val="005B1195"/>
    <w:rsid w:val="005D39E2"/>
    <w:rsid w:val="005E0B12"/>
    <w:rsid w:val="005E513F"/>
    <w:rsid w:val="006044CB"/>
    <w:rsid w:val="00606695"/>
    <w:rsid w:val="00610629"/>
    <w:rsid w:val="006236C7"/>
    <w:rsid w:val="00623AB6"/>
    <w:rsid w:val="00637C80"/>
    <w:rsid w:val="00641760"/>
    <w:rsid w:val="00650214"/>
    <w:rsid w:val="00655DC9"/>
    <w:rsid w:val="00670DF5"/>
    <w:rsid w:val="00691C01"/>
    <w:rsid w:val="006B6AA9"/>
    <w:rsid w:val="006D1CCB"/>
    <w:rsid w:val="00712EA6"/>
    <w:rsid w:val="00740FCA"/>
    <w:rsid w:val="0075134C"/>
    <w:rsid w:val="00785C44"/>
    <w:rsid w:val="00791B3A"/>
    <w:rsid w:val="007B17DF"/>
    <w:rsid w:val="007D7C6E"/>
    <w:rsid w:val="007E1345"/>
    <w:rsid w:val="007E398D"/>
    <w:rsid w:val="007F3A74"/>
    <w:rsid w:val="008058D0"/>
    <w:rsid w:val="008067FF"/>
    <w:rsid w:val="0081609B"/>
    <w:rsid w:val="00816244"/>
    <w:rsid w:val="0082770B"/>
    <w:rsid w:val="00852E5D"/>
    <w:rsid w:val="00856469"/>
    <w:rsid w:val="0086460D"/>
    <w:rsid w:val="0088620A"/>
    <w:rsid w:val="008A41BD"/>
    <w:rsid w:val="008B6F84"/>
    <w:rsid w:val="008D484D"/>
    <w:rsid w:val="008E5AF7"/>
    <w:rsid w:val="008F6BF7"/>
    <w:rsid w:val="00916B76"/>
    <w:rsid w:val="00926A32"/>
    <w:rsid w:val="00935B95"/>
    <w:rsid w:val="009A5459"/>
    <w:rsid w:val="009D09C1"/>
    <w:rsid w:val="009D11D6"/>
    <w:rsid w:val="009D20A9"/>
    <w:rsid w:val="009F1883"/>
    <w:rsid w:val="00A02D95"/>
    <w:rsid w:val="00A12A3B"/>
    <w:rsid w:val="00A12AEC"/>
    <w:rsid w:val="00A17B46"/>
    <w:rsid w:val="00A5070B"/>
    <w:rsid w:val="00A53B4E"/>
    <w:rsid w:val="00A554C7"/>
    <w:rsid w:val="00A94386"/>
    <w:rsid w:val="00A95390"/>
    <w:rsid w:val="00AA7C8C"/>
    <w:rsid w:val="00AB3151"/>
    <w:rsid w:val="00AB54DC"/>
    <w:rsid w:val="00AC28C6"/>
    <w:rsid w:val="00AC35D9"/>
    <w:rsid w:val="00AC53F2"/>
    <w:rsid w:val="00AD359A"/>
    <w:rsid w:val="00AE4728"/>
    <w:rsid w:val="00AE564E"/>
    <w:rsid w:val="00AE64D2"/>
    <w:rsid w:val="00AF30BE"/>
    <w:rsid w:val="00AF78D7"/>
    <w:rsid w:val="00B1659B"/>
    <w:rsid w:val="00B16E65"/>
    <w:rsid w:val="00B20941"/>
    <w:rsid w:val="00B57FD8"/>
    <w:rsid w:val="00B81C8E"/>
    <w:rsid w:val="00B9273B"/>
    <w:rsid w:val="00B927D6"/>
    <w:rsid w:val="00BA670F"/>
    <w:rsid w:val="00BC6D9F"/>
    <w:rsid w:val="00BF4A83"/>
    <w:rsid w:val="00C617E8"/>
    <w:rsid w:val="00C64C0B"/>
    <w:rsid w:val="00C80BA7"/>
    <w:rsid w:val="00C835E7"/>
    <w:rsid w:val="00CC5459"/>
    <w:rsid w:val="00CE5398"/>
    <w:rsid w:val="00CE7DB2"/>
    <w:rsid w:val="00CF03A1"/>
    <w:rsid w:val="00D04DDC"/>
    <w:rsid w:val="00D15D37"/>
    <w:rsid w:val="00D228EA"/>
    <w:rsid w:val="00D50700"/>
    <w:rsid w:val="00D80D7E"/>
    <w:rsid w:val="00D81FD8"/>
    <w:rsid w:val="00DA54C0"/>
    <w:rsid w:val="00DB45FA"/>
    <w:rsid w:val="00DB7021"/>
    <w:rsid w:val="00DC0E60"/>
    <w:rsid w:val="00DC1130"/>
    <w:rsid w:val="00DC66C6"/>
    <w:rsid w:val="00DE519C"/>
    <w:rsid w:val="00E0285A"/>
    <w:rsid w:val="00E042FE"/>
    <w:rsid w:val="00E04D78"/>
    <w:rsid w:val="00E37FD4"/>
    <w:rsid w:val="00E44E48"/>
    <w:rsid w:val="00E52E33"/>
    <w:rsid w:val="00E53A3A"/>
    <w:rsid w:val="00E56A31"/>
    <w:rsid w:val="00E802D8"/>
    <w:rsid w:val="00E852EE"/>
    <w:rsid w:val="00EC0299"/>
    <w:rsid w:val="00EC525A"/>
    <w:rsid w:val="00EC6BBD"/>
    <w:rsid w:val="00EE1522"/>
    <w:rsid w:val="00EE1BE0"/>
    <w:rsid w:val="00EF70D0"/>
    <w:rsid w:val="00F021C5"/>
    <w:rsid w:val="00F5106F"/>
    <w:rsid w:val="00F74A5B"/>
    <w:rsid w:val="00F77D01"/>
    <w:rsid w:val="00F83FE8"/>
    <w:rsid w:val="00FD2094"/>
    <w:rsid w:val="00FD2999"/>
    <w:rsid w:val="00FD5048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B9E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Tīruma ielā 30, Salacgrīvā, Salacgrīvas novadā nodošanu Salacgrīvas novada pašvaldības īpašumā"</vt:lpstr>
    </vt:vector>
  </TitlesOfParts>
  <Manager>Iekšlietu ministrija</Manager>
  <Company>Nodrošinājuma valsts aģentūra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Tīruma ielā 30, Salacgrīvā, Salacgrīvas novadā nodošanu Salacgrīvas novada pašvaldības īpašumā"</dc:title>
  <dc:subject>Ministru kabineta rīkojums</dc:subject>
  <dc:creator>Ž.Šoldre</dc:creator>
  <dc:description>zanna.soldre@agentura.iem.gov.lv, 67829062</dc:description>
  <cp:lastModifiedBy>Leontīne Babkina</cp:lastModifiedBy>
  <cp:revision>10</cp:revision>
  <cp:lastPrinted>2016-01-20T13:50:00Z</cp:lastPrinted>
  <dcterms:created xsi:type="dcterms:W3CDTF">2016-01-19T09:50:00Z</dcterms:created>
  <dcterms:modified xsi:type="dcterms:W3CDTF">2016-02-10T09:59:00Z</dcterms:modified>
</cp:coreProperties>
</file>